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7046595" cy="51847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184775"/>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Chen Katy</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619100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KIMBERLY CLARK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KMB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04/26/2026</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610"/>
        <w:spacing w:after="0"/>
        <w:rPr>
          <w:sz w:val="20"/>
          <w:szCs w:val="20"/>
          <w:color w:val="auto"/>
        </w:rPr>
      </w:pPr>
      <w:r>
        <w:rPr>
          <w:rFonts w:ascii="Times New Roman" w:cs="Times New Roman" w:eastAsia="Times New Roman" w:hAnsi="Times New Roman"/>
          <w:sz w:val="17"/>
          <w:szCs w:val="17"/>
          <w:color w:val="0000FF"/>
        </w:rPr>
        <w:t>President, Int'l Personal Care</w:t>
      </w:r>
    </w:p>
    <w:p>
      <w:pPr>
        <w:spacing w:after="0" w:line="309" w:lineRule="exact"/>
        <w:rPr>
          <w:sz w:val="24"/>
          <w:szCs w:val="24"/>
          <w:color w:val="auto"/>
        </w:rPr>
      </w:pPr>
    </w:p>
    <w:p>
      <w:pPr>
        <w:sectPr>
          <w:pgSz w:w="11900" w:h="16838" w:orient="portrait"/>
          <w:cols w:equalWidth="0" w:num="3">
            <w:col w:w="3180" w:space="720"/>
            <w:col w:w="3110" w:space="720"/>
            <w:col w:w="335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280" w:type="dxa"/>
            <w:vAlign w:val="bottom"/>
            <w:tcBorders>
              <w:bottom w:val="single" w:sz="8" w:color="9A9A9A"/>
            </w:tcBorders>
          </w:tcPr>
          <w:p>
            <w:pPr>
              <w:spacing w:after="0"/>
              <w:rPr>
                <w:sz w:val="3"/>
                <w:szCs w:val="3"/>
                <w:color w:val="auto"/>
              </w:rPr>
            </w:pPr>
          </w:p>
        </w:tc>
        <w:tc>
          <w:tcPr>
            <w:tcW w:w="36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640" w:type="dxa"/>
            <w:vAlign w:val="bottom"/>
            <w:gridSpan w:val="6"/>
            <w:vMerge w:val="continue"/>
          </w:tcPr>
          <w:p>
            <w:pPr>
              <w:spacing w:after="0"/>
              <w:rPr>
                <w:sz w:val="7"/>
                <w:szCs w:val="7"/>
                <w:color w:val="auto"/>
              </w:rPr>
            </w:pPr>
          </w:p>
        </w:tc>
        <w:tc>
          <w:tcPr>
            <w:tcW w:w="36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7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TX</w:t>
            </w:r>
          </w:p>
        </w:tc>
        <w:tc>
          <w:tcPr>
            <w:tcW w:w="880" w:type="dxa"/>
            <w:vAlign w:val="bottom"/>
          </w:tcPr>
          <w:p>
            <w:pPr>
              <w:spacing w:after="0"/>
              <w:rPr>
                <w:sz w:val="19"/>
                <w:szCs w:val="19"/>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75261-9100</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20" w:type="dxa"/>
            <w:vAlign w:val="bottom"/>
            <w:gridSpan w:val="7"/>
          </w:tcPr>
          <w:p>
            <w:pPr>
              <w:ind w:left="10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500"/>
              <w:spacing w:after="0"/>
              <w:rPr>
                <w:sz w:val="20"/>
                <w:szCs w:val="20"/>
                <w:color w:val="auto"/>
              </w:rPr>
            </w:pPr>
            <w:r>
              <w:rPr>
                <w:rFonts w:ascii="Arial" w:cs="Arial" w:eastAsia="Arial" w:hAnsi="Arial"/>
                <w:sz w:val="13"/>
                <w:szCs w:val="13"/>
                <w:color w:val="auto"/>
              </w:rPr>
              <w:t>(State)</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380" w:type="dxa"/>
            <w:vAlign w:val="bottom"/>
            <w:tcBorders>
              <w:bottom w:val="single" w:sz="8" w:color="2C2C2C"/>
            </w:tcBorders>
            <w:gridSpan w:val="9"/>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2"/>
          </w:tcPr>
          <w:p>
            <w:pPr>
              <w:jc w:val="center"/>
              <w:ind w:left="576"/>
              <w:spacing w:after="0"/>
              <w:rPr>
                <w:sz w:val="20"/>
                <w:szCs w:val="20"/>
                <w:color w:val="auto"/>
              </w:rPr>
            </w:pPr>
            <w:r>
              <w:rPr>
                <w:rFonts w:ascii="Arial" w:cs="Arial" w:eastAsia="Arial" w:hAnsi="Arial"/>
                <w:sz w:val="17"/>
                <w:szCs w:val="17"/>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70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0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00" w:type="dxa"/>
            <w:vAlign w:val="bottom"/>
            <w:gridSpan w:val="2"/>
          </w:tcPr>
          <w:p>
            <w:pPr>
              <w:ind w:left="70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68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04/26/2026</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3,087</w:t>
            </w:r>
            <w:r>
              <w:rPr>
                <w:rFonts w:ascii="Times New Roman" w:cs="Times New Roman" w:eastAsia="Times New Roman" w:hAnsi="Times New Roman"/>
                <w:sz w:val="21"/>
                <w:szCs w:val="21"/>
                <w:color w:val="008000"/>
                <w:w w:val="91"/>
                <w:vertAlign w:val="superscript"/>
              </w:rPr>
              <w:t>(1)</w:t>
            </w:r>
          </w:p>
        </w:tc>
        <w:tc>
          <w:tcPr>
            <w:tcW w:w="620" w:type="dxa"/>
            <w:vAlign w:val="bottom"/>
            <w:tcBorders>
              <w:bottom w:val="single" w:sz="8" w:color="2C2C2C"/>
            </w:tcBorders>
          </w:tcPr>
          <w:p>
            <w:pPr>
              <w:jc w:val="center"/>
              <w:spacing w:after="0" w:line="307" w:lineRule="exact"/>
              <w:rPr>
                <w:sz w:val="20"/>
                <w:szCs w:val="20"/>
                <w:color w:val="auto"/>
              </w:rPr>
            </w:pPr>
            <w:r>
              <w:rPr>
                <w:rFonts w:ascii="Times New Roman" w:cs="Times New Roman" w:eastAsia="Times New Roman" w:hAnsi="Times New Roman"/>
                <w:sz w:val="33"/>
                <w:szCs w:val="33"/>
                <w:color w:val="0000FF"/>
                <w:w w:val="83"/>
                <w:vertAlign w:val="subscript"/>
              </w:rPr>
              <w:t>A</w:t>
            </w:r>
            <w:r>
              <w:rPr>
                <w:rFonts w:ascii="Times New Roman" w:cs="Times New Roman" w:eastAsia="Times New Roman" w:hAnsi="Times New Roman"/>
                <w:sz w:val="11"/>
                <w:szCs w:val="11"/>
                <w:color w:val="008000"/>
                <w:w w:val="83"/>
              </w:rPr>
              <w:t>(1)</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7,084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04/26/2026</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85"/>
              </w:rPr>
              <w:t>823</w:t>
            </w:r>
            <w:r>
              <w:rPr>
                <w:rFonts w:ascii="Times New Roman" w:cs="Times New Roman" w:eastAsia="Times New Roman" w:hAnsi="Times New Roman"/>
                <w:sz w:val="21"/>
                <w:szCs w:val="21"/>
                <w:color w:val="008000"/>
                <w:w w:val="85"/>
                <w:vertAlign w:val="superscript"/>
              </w:rPr>
              <w:t>(2)</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0.0000</w:t>
            </w:r>
            <w:r>
              <w:rPr>
                <w:rFonts w:ascii="Times New Roman" w:cs="Times New Roman" w:eastAsia="Times New Roman" w:hAnsi="Times New Roman"/>
                <w:sz w:val="21"/>
                <w:szCs w:val="21"/>
                <w:color w:val="008000"/>
                <w:w w:val="90"/>
                <w:vertAlign w:val="superscript"/>
              </w:rPr>
              <w:t>(3)</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7,907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1"/>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6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28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28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28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2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 Units</w:t>
            </w:r>
          </w:p>
        </w:tc>
        <w:tc>
          <w:tcPr>
            <w:tcW w:w="76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0.0000</w:t>
            </w:r>
            <w:r>
              <w:rPr>
                <w:rFonts w:ascii="Times New Roman" w:cs="Times New Roman" w:eastAsia="Times New Roman" w:hAnsi="Times New Roman"/>
                <w:sz w:val="21"/>
                <w:szCs w:val="21"/>
                <w:color w:val="008000"/>
                <w:vertAlign w:val="superscript"/>
              </w:rPr>
              <w:t>(3)</w:t>
            </w:r>
          </w:p>
        </w:tc>
        <w:tc>
          <w:tcPr>
            <w:tcW w:w="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vMerge w:val="restart"/>
          </w:tcPr>
          <w:p>
            <w:pPr>
              <w:ind w:left="340"/>
              <w:spacing w:after="0" w:line="282" w:lineRule="exact"/>
              <w:rPr>
                <w:sz w:val="20"/>
                <w:szCs w:val="20"/>
                <w:color w:val="auto"/>
              </w:rPr>
            </w:pPr>
            <w:r>
              <w:rPr>
                <w:rFonts w:ascii="Times New Roman" w:cs="Times New Roman" w:eastAsia="Times New Roman" w:hAnsi="Times New Roman"/>
                <w:sz w:val="25"/>
                <w:szCs w:val="25"/>
                <w:color w:val="0000FF"/>
                <w:w w:val="84"/>
                <w:vertAlign w:val="subscript"/>
              </w:rPr>
              <w:t>823</w:t>
            </w:r>
            <w:r>
              <w:rPr>
                <w:rFonts w:ascii="Times New Roman" w:cs="Times New Roman" w:eastAsia="Times New Roman" w:hAnsi="Times New Roman"/>
                <w:sz w:val="11"/>
                <w:szCs w:val="11"/>
                <w:color w:val="008000"/>
                <w:w w:val="84"/>
              </w:rPr>
              <w:t>(2)</w:t>
            </w: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823</w:t>
            </w:r>
          </w:p>
        </w:tc>
        <w:tc>
          <w:tcPr>
            <w:tcW w:w="60" w:type="dxa"/>
            <w:vAlign w:val="bottom"/>
          </w:tcPr>
          <w:p>
            <w:pPr>
              <w:spacing w:after="0"/>
              <w:rPr>
                <w:sz w:val="12"/>
                <w:szCs w:val="12"/>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0.0000</w:t>
            </w:r>
            <w:r>
              <w:rPr>
                <w:rFonts w:ascii="Times New Roman" w:cs="Times New Roman" w:eastAsia="Times New Roman" w:hAnsi="Times New Roman"/>
                <w:sz w:val="21"/>
                <w:szCs w:val="21"/>
                <w:color w:val="008000"/>
                <w:vertAlign w:val="superscript"/>
              </w:rPr>
              <w:t>(3)</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840" w:type="dxa"/>
            <w:vAlign w:val="bottom"/>
            <w:gridSpan w:val="3"/>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4/26/2023</w:t>
            </w:r>
          </w:p>
        </w:tc>
        <w:tc>
          <w:tcPr>
            <w:tcW w:w="760" w:type="dxa"/>
            <w:vAlign w:val="bottom"/>
            <w:vMerge w:val="continue"/>
          </w:tcPr>
          <w:p>
            <w:pPr>
              <w:spacing w:after="0"/>
              <w:rPr>
                <w:sz w:val="5"/>
                <w:szCs w:val="5"/>
                <w:color w:val="auto"/>
              </w:rPr>
            </w:pPr>
          </w:p>
        </w:tc>
        <w:tc>
          <w:tcPr>
            <w:tcW w:w="88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04/26/2026</w:t>
            </w:r>
          </w:p>
        </w:tc>
        <w:tc>
          <w:tcPr>
            <w:tcW w:w="1280" w:type="dxa"/>
            <w:vAlign w:val="bottom"/>
          </w:tcPr>
          <w:p>
            <w:pPr>
              <w:spacing w:after="0"/>
              <w:rPr>
                <w:sz w:val="5"/>
                <w:szCs w:val="5"/>
                <w:color w:val="auto"/>
              </w:rPr>
            </w:pPr>
          </w:p>
        </w:tc>
        <w:tc>
          <w:tcPr>
            <w:tcW w:w="42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restart"/>
          </w:tcPr>
          <w:p>
            <w:pPr>
              <w:ind w:left="220"/>
              <w:spacing w:after="0" w:line="141" w:lineRule="exact"/>
              <w:rPr>
                <w:sz w:val="20"/>
                <w:szCs w:val="20"/>
                <w:color w:val="auto"/>
              </w:rPr>
            </w:pPr>
            <w:r>
              <w:rPr>
                <w:rFonts w:ascii="Times New Roman" w:cs="Times New Roman" w:eastAsia="Times New Roman" w:hAnsi="Times New Roman"/>
                <w:sz w:val="13"/>
                <w:szCs w:val="13"/>
                <w:color w:val="0000FF"/>
              </w:rPr>
              <w:t>0.0000</w:t>
            </w:r>
          </w:p>
        </w:tc>
        <w:tc>
          <w:tcPr>
            <w:tcW w:w="26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84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(w/dividends</w:t>
            </w: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reinvested)</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66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share units that have vested and are paid out in shares of common stock and includes restricted share units which were accrued based on dividends paid on the Corporation's common stock.</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 units that have vested and are paid out in shares of common stock. Includes restricted share units which were accrued based on dividends paid on the Corporation's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 units, payable on a 1-for-1 basis. Additional restricted share units are accrued based on dividends paid on the Corporation's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share units vest 30 percent on each of the first and second anniversaries of the grant date and the remaining 40 percent on the third anniversary of the grant date.</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Jeffrey S. McFall as attorney-</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04/28/2026</w:t>
            </w:r>
          </w:p>
        </w:tc>
        <w:tc>
          <w:tcPr>
            <w:tcW w:w="0" w:type="dxa"/>
            <w:vAlign w:val="bottom"/>
          </w:tcPr>
          <w:p>
            <w:pPr>
              <w:spacing w:after="0"/>
              <w:rPr>
                <w:sz w:val="1"/>
                <w:szCs w:val="1"/>
                <w:color w:val="auto"/>
              </w:rPr>
            </w:pPr>
          </w:p>
        </w:tc>
      </w:tr>
      <w:tr>
        <w:trPr>
          <w:trHeight w:val="83"/>
        </w:trPr>
        <w:tc>
          <w:tcPr>
            <w:tcW w:w="1440" w:type="dxa"/>
            <w:vAlign w:val="bottom"/>
            <w:tcBorders>
              <w:top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7"/>
              </w:rPr>
              <w:t>in-fact for Katy Chen</w:t>
            </w:r>
          </w:p>
        </w:tc>
        <w:tc>
          <w:tcPr>
            <w:tcW w:w="54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440" w:type="dxa"/>
            <w:vAlign w:val="bottom"/>
            <w:tcBorders>
              <w:top w:val="single" w:sz="8" w:color="auto"/>
              <w:bottom w:val="single" w:sz="8" w:color="auto"/>
            </w:tcBorders>
            <w:vMerge w:val="continue"/>
          </w:tcPr>
          <w:p>
            <w:pPr>
              <w:spacing w:after="0"/>
              <w:rPr>
                <w:sz w:val="7"/>
                <w:szCs w:val="7"/>
                <w:color w:val="auto"/>
              </w:rPr>
            </w:pPr>
          </w:p>
        </w:tc>
        <w:tc>
          <w:tcPr>
            <w:tcW w:w="54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18130" TargetMode="External"/><Relationship Id="rId14" Type="http://schemas.openxmlformats.org/officeDocument/2006/relationships/hyperlink" Target="http://www.sec.gov/cgi-bin/browse-edgar?action=getcompany&amp;CIK=00000557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2026-04-28T15:04:10Z</dcterms:created>
  <dcterms:modified xsi:type="dcterms:W3CDTF">2026-04-28T15:04:10Z</dcterms:modified>
</cp:coreProperties>
</file>